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Оценка письменных работ по русскому языку</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Диктант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«5» - за работу, в которой нет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«4» - за работу, в которой допущено 1-2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 за работу, в которой допущено 3-5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 за работу, в которой допущено более 5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u w:val="single"/>
          <w:lang w:eastAsia="ru-RU"/>
        </w:rPr>
        <w:t>Учет ошибок в диктанте: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Повторная ошибка в одном и том же слове считается за 1ошибку (например, ученик дважды в слове «песок» написал вместо «е» букву «и»).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Ошибки на одно и то же правило, допущенные в разных словах, считаются как две ошибки (например, ученик написал букву «т» вместо «д» в слове «лошадка» и букву «с» вместо «з» в слове «повозка»).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u w:val="single"/>
          <w:lang w:eastAsia="ru-RU"/>
        </w:rPr>
        <w:t>Ошибкой считается</w:t>
      </w:r>
      <w:r w:rsidRPr="00C427B1">
        <w:rPr>
          <w:rFonts w:ascii="Times New Roman" w:eastAsia="Times New Roman" w:hAnsi="Times New Roman" w:cs="Times New Roman"/>
          <w:color w:val="000000"/>
          <w:sz w:val="27"/>
          <w:u w:val="single"/>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орфографических правил при написании слов, включая ошибки на пропуск, перестановку, замену и вставку лишних букв в словах;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Неправильное написание слов, не регулируемых правилами, круг которых очерчен программой каждого класса (слова с непроверяемыми написаниями);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Отсутствие знаков препинания, изученных в данный момент в соответствии с программой; отсутствие точки в конце предложения не считается за ошибку, если следующее предложение написано с большой буквы.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наличие ошибок на изученные правила по орфографии;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Недочеты: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 отсутствие знаков препинания в конце предложения, если следующее предложение                     написано с большой буквы;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 отсутствие "красной" строки;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 неправильное написание одного слова (при наличии в работе нескольких таких          слов) на одно и то же правило;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Снижение отметки «за общее впечатление» допускается, если: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в работе имеется не менее 2-х неаккуратных исправлений;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работа оформлена небрежно, плохо читаема, в тексте много зачеркиваний, неоправданных сокращений слов, отсутствуют красные строки).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u w:val="single"/>
          <w:lang w:eastAsia="ru-RU"/>
        </w:rPr>
        <w:t>Примечание</w:t>
      </w:r>
      <w:r w:rsidRPr="00C427B1">
        <w:rPr>
          <w:rFonts w:ascii="Times New Roman" w:eastAsia="Times New Roman" w:hAnsi="Times New Roman" w:cs="Times New Roman"/>
          <w:color w:val="000000"/>
          <w:sz w:val="27"/>
          <w:u w:val="single"/>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 же не должно влиять на оценку, ибо в таком случае проверяющий работу может быть недостаточно объективным. При оценивании работы учитель принимает во внимание каллиграфический навык. При оценивании работы принимается во внимание не только количество, но и характер ошибок.</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Грамматическое задание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«5» - без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«4» - правильно выполнено не менее 3/4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 правильно выполнено не менее 1/2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 правильно выполнено менее 1/2 заданий.</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Контрольное списывание</w:t>
      </w:r>
      <w:r w:rsidRPr="00C427B1">
        <w:rPr>
          <w:rFonts w:ascii="Times New Roman" w:eastAsia="Times New Roman" w:hAnsi="Times New Roman" w:cs="Times New Roman"/>
          <w:color w:val="000000"/>
          <w:sz w:val="27"/>
          <w:szCs w:val="27"/>
          <w:lang w:eastAsia="ru-RU"/>
        </w:rPr>
        <w:t> </w:t>
      </w:r>
    </w:p>
    <w:tbl>
      <w:tblPr>
        <w:tblW w:w="9600" w:type="dxa"/>
        <w:tblCellSpacing w:w="0" w:type="dxa"/>
        <w:shd w:val="clear" w:color="auto" w:fill="FFFFFF"/>
        <w:tblCellMar>
          <w:top w:w="30" w:type="dxa"/>
          <w:left w:w="30" w:type="dxa"/>
          <w:bottom w:w="30" w:type="dxa"/>
          <w:right w:w="30" w:type="dxa"/>
        </w:tblCellMar>
        <w:tblLook w:val="04A0"/>
      </w:tblPr>
      <w:tblGrid>
        <w:gridCol w:w="1295"/>
        <w:gridCol w:w="2743"/>
        <w:gridCol w:w="2133"/>
        <w:gridCol w:w="3429"/>
      </w:tblGrid>
      <w:tr w:rsidR="00C427B1" w:rsidRPr="00C427B1" w:rsidTr="00C427B1">
        <w:trPr>
          <w:tblCellSpacing w:w="0" w:type="dxa"/>
        </w:trPr>
        <w:tc>
          <w:tcPr>
            <w:tcW w:w="1275" w:type="dxa"/>
            <w:vMerge w:val="restart"/>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lastRenderedPageBreak/>
              <w:t>Оценки</w:t>
            </w:r>
          </w:p>
        </w:tc>
        <w:tc>
          <w:tcPr>
            <w:tcW w:w="8175" w:type="dxa"/>
            <w:gridSpan w:val="3"/>
            <w:tcBorders>
              <w:top w:val="single" w:sz="6" w:space="0" w:color="808080"/>
              <w:left w:val="single" w:sz="6" w:space="0" w:color="808080"/>
              <w:bottom w:val="single" w:sz="6" w:space="0" w:color="808080"/>
              <w:right w:val="single" w:sz="6" w:space="0" w:color="808080"/>
            </w:tcBorders>
            <w:shd w:val="clear" w:color="auto" w:fill="FFFFFF"/>
            <w:tcMar>
              <w:top w:w="28"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Допустимое количество ошибок</w:t>
            </w:r>
          </w:p>
        </w:tc>
      </w:tr>
      <w:tr w:rsidR="00C427B1" w:rsidRPr="00C427B1" w:rsidTr="00C427B1">
        <w:trPr>
          <w:tblCellSpacing w:w="0" w:type="dxa"/>
        </w:trPr>
        <w:tc>
          <w:tcPr>
            <w:tcW w:w="0" w:type="auto"/>
            <w:vMerge/>
            <w:tcBorders>
              <w:top w:val="single" w:sz="6" w:space="0" w:color="808080"/>
              <w:left w:val="single" w:sz="6" w:space="0" w:color="808080"/>
              <w:bottom w:val="single" w:sz="6" w:space="0" w:color="808080"/>
              <w:right w:val="nil"/>
            </w:tcBorders>
            <w:shd w:val="clear" w:color="auto" w:fill="FFFFFF"/>
            <w:vAlign w:val="center"/>
            <w:hideMark/>
          </w:tcPr>
          <w:p w:rsidR="00C427B1" w:rsidRPr="00C427B1" w:rsidRDefault="00C427B1" w:rsidP="00C427B1">
            <w:pPr>
              <w:spacing w:after="0" w:line="240" w:lineRule="auto"/>
              <w:rPr>
                <w:rFonts w:ascii="Arial" w:eastAsia="Times New Roman" w:hAnsi="Arial" w:cs="Arial"/>
                <w:color w:val="333333"/>
                <w:sz w:val="20"/>
                <w:szCs w:val="20"/>
                <w:lang w:eastAsia="ru-RU"/>
              </w:rPr>
            </w:pP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II класс</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III класс</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IV класс</w:t>
            </w:r>
          </w:p>
        </w:tc>
      </w:tr>
      <w:tr w:rsidR="00C427B1" w:rsidRPr="00C427B1" w:rsidTr="00C427B1">
        <w:trPr>
          <w:tblCellSpacing w:w="0" w:type="dxa"/>
        </w:trPr>
        <w:tc>
          <w:tcPr>
            <w:tcW w:w="127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w:t>
            </w: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3</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w:t>
            </w:r>
          </w:p>
        </w:tc>
      </w:tr>
      <w:tr w:rsidR="00C427B1" w:rsidRPr="00C427B1" w:rsidTr="00C427B1">
        <w:trPr>
          <w:tblCellSpacing w:w="0" w:type="dxa"/>
        </w:trPr>
        <w:tc>
          <w:tcPr>
            <w:tcW w:w="127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«5»</w:t>
            </w: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Нет ошибок.</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Один недочет графического характера.</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Нет ошибок.</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t> </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Нет ошибок.</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t> </w:t>
            </w:r>
          </w:p>
        </w:tc>
      </w:tr>
      <w:tr w:rsidR="00C427B1" w:rsidRPr="00C427B1" w:rsidTr="00C427B1">
        <w:trPr>
          <w:tblCellSpacing w:w="0" w:type="dxa"/>
        </w:trPr>
        <w:tc>
          <w:tcPr>
            <w:tcW w:w="127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w:t>
            </w: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ошибка или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1-2 исправления</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ошибка или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1-2  исправления</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ошибка или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1-2 исправления</w:t>
            </w:r>
          </w:p>
        </w:tc>
      </w:tr>
      <w:tr w:rsidR="00C427B1" w:rsidRPr="00C427B1" w:rsidTr="00C427B1">
        <w:trPr>
          <w:tblCellSpacing w:w="0" w:type="dxa"/>
        </w:trPr>
        <w:tc>
          <w:tcPr>
            <w:tcW w:w="127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«3»</w:t>
            </w: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исправление</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исправление</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 исправление</w:t>
            </w:r>
          </w:p>
        </w:tc>
      </w:tr>
      <w:tr w:rsidR="00C427B1" w:rsidRPr="00C427B1" w:rsidTr="00C427B1">
        <w:trPr>
          <w:tblCellSpacing w:w="0" w:type="dxa"/>
        </w:trPr>
        <w:tc>
          <w:tcPr>
            <w:tcW w:w="127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w:t>
            </w:r>
          </w:p>
        </w:tc>
        <w:tc>
          <w:tcPr>
            <w:tcW w:w="27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и более</w:t>
            </w:r>
          </w:p>
        </w:tc>
        <w:tc>
          <w:tcPr>
            <w:tcW w:w="21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и более</w:t>
            </w:r>
          </w:p>
        </w:tc>
        <w:tc>
          <w:tcPr>
            <w:tcW w:w="325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 ошибки</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и более</w:t>
            </w:r>
          </w:p>
        </w:tc>
      </w:tr>
    </w:tbl>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Словарный диктант</w:t>
      </w:r>
    </w:p>
    <w:tbl>
      <w:tblPr>
        <w:tblW w:w="9585" w:type="dxa"/>
        <w:tblCellSpacing w:w="0" w:type="dxa"/>
        <w:shd w:val="clear" w:color="auto" w:fill="FFFFFF"/>
        <w:tblCellMar>
          <w:top w:w="30" w:type="dxa"/>
          <w:left w:w="30" w:type="dxa"/>
          <w:bottom w:w="30" w:type="dxa"/>
          <w:right w:w="30" w:type="dxa"/>
        </w:tblCellMar>
        <w:tblLook w:val="04A0"/>
      </w:tblPr>
      <w:tblGrid>
        <w:gridCol w:w="1524"/>
        <w:gridCol w:w="1737"/>
        <w:gridCol w:w="1829"/>
        <w:gridCol w:w="1935"/>
        <w:gridCol w:w="2560"/>
      </w:tblGrid>
      <w:tr w:rsidR="00C427B1" w:rsidRPr="00C427B1" w:rsidTr="00C427B1">
        <w:trPr>
          <w:tblCellSpacing w:w="0" w:type="dxa"/>
        </w:trPr>
        <w:tc>
          <w:tcPr>
            <w:tcW w:w="1500"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Классы</w:t>
            </w:r>
          </w:p>
        </w:tc>
        <w:tc>
          <w:tcPr>
            <w:tcW w:w="1710"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1-й класс</w:t>
            </w:r>
          </w:p>
        </w:tc>
        <w:tc>
          <w:tcPr>
            <w:tcW w:w="1800"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2-й класс</w:t>
            </w:r>
          </w:p>
        </w:tc>
        <w:tc>
          <w:tcPr>
            <w:tcW w:w="1905"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3-й класс</w:t>
            </w:r>
          </w:p>
        </w:tc>
        <w:tc>
          <w:tcPr>
            <w:tcW w:w="2340" w:type="dxa"/>
            <w:tcBorders>
              <w:top w:val="single" w:sz="6" w:space="0" w:color="808080"/>
              <w:left w:val="single" w:sz="6" w:space="0" w:color="808080"/>
              <w:bottom w:val="single" w:sz="6" w:space="0" w:color="808080"/>
              <w:right w:val="single" w:sz="6" w:space="0" w:color="808080"/>
            </w:tcBorders>
            <w:shd w:val="clear" w:color="auto" w:fill="FFFFFF"/>
            <w:tcMar>
              <w:top w:w="28" w:type="dxa"/>
              <w:left w:w="28" w:type="dxa"/>
              <w:bottom w:w="28" w:type="dxa"/>
              <w:right w:w="28"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4-й класс</w:t>
            </w:r>
          </w:p>
        </w:tc>
      </w:tr>
      <w:tr w:rsidR="00C427B1" w:rsidRPr="00C427B1" w:rsidTr="00C427B1">
        <w:trPr>
          <w:tblCellSpacing w:w="0" w:type="dxa"/>
        </w:trPr>
        <w:tc>
          <w:tcPr>
            <w:tcW w:w="15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Количество слов</w:t>
            </w:r>
          </w:p>
        </w:tc>
        <w:tc>
          <w:tcPr>
            <w:tcW w:w="171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6-8 слов</w:t>
            </w:r>
          </w:p>
        </w:tc>
        <w:tc>
          <w:tcPr>
            <w:tcW w:w="18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8-10 слов</w:t>
            </w:r>
          </w:p>
        </w:tc>
        <w:tc>
          <w:tcPr>
            <w:tcW w:w="190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10-12 слов</w:t>
            </w:r>
          </w:p>
        </w:tc>
        <w:tc>
          <w:tcPr>
            <w:tcW w:w="2340"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12-15 слов</w:t>
            </w:r>
          </w:p>
        </w:tc>
      </w:tr>
      <w:tr w:rsidR="00C427B1" w:rsidRPr="00C427B1" w:rsidTr="00C427B1">
        <w:trPr>
          <w:tblCellSpacing w:w="0" w:type="dxa"/>
        </w:trPr>
        <w:tc>
          <w:tcPr>
            <w:tcW w:w="150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Критерии оценки</w:t>
            </w:r>
          </w:p>
        </w:tc>
        <w:tc>
          <w:tcPr>
            <w:tcW w:w="7935" w:type="dxa"/>
            <w:gridSpan w:val="4"/>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«4» - 1 ошибка и 1 исправление.</w:t>
            </w:r>
          </w:p>
          <w:p w:rsidR="00C427B1" w:rsidRPr="00C427B1" w:rsidRDefault="00C427B1" w:rsidP="00C427B1">
            <w:pPr>
              <w:spacing w:after="284"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«3» - 2 ошибки и 1 исправление.</w:t>
            </w:r>
          </w:p>
          <w:p w:rsidR="00C427B1" w:rsidRPr="00C427B1" w:rsidRDefault="00C427B1" w:rsidP="00C427B1">
            <w:pPr>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 -3-5 ошибок.</w:t>
            </w:r>
          </w:p>
        </w:tc>
      </w:tr>
    </w:tbl>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Тест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«5» - верно выполнено более 3/4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«4» - верно выполнено 3/4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 верно выполнено 1/2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 верно выполнено менее 1/2 заданий.</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Рекомендации по оценке изложений и сочинений в начальной школе.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Основными критериями оценки изложений и сочинений  является </w:t>
      </w:r>
      <w:r w:rsidRPr="00C427B1">
        <w:rPr>
          <w:rFonts w:ascii="Times New Roman" w:eastAsia="Times New Roman" w:hAnsi="Times New Roman" w:cs="Times New Roman"/>
          <w:color w:val="000000"/>
          <w:sz w:val="27"/>
          <w:szCs w:val="27"/>
          <w:u w:val="single"/>
          <w:lang w:eastAsia="ru-RU"/>
        </w:rPr>
        <w:t>достаточно полное, последовательное, логичное воспроизведение содержания авторского текста или составление собственного, грамотное речевое оформление, правильное употребление слов, нормативное построение предложений, лексическое разнообразие, орфографическая грамотность.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Сочинения и изложения в начальной школе носят </w:t>
      </w:r>
      <w:r w:rsidRPr="00C427B1">
        <w:rPr>
          <w:rFonts w:ascii="Times New Roman" w:eastAsia="Times New Roman" w:hAnsi="Times New Roman" w:cs="Times New Roman"/>
          <w:color w:val="000000"/>
          <w:sz w:val="27"/>
          <w:szCs w:val="27"/>
          <w:u w:val="single"/>
          <w:lang w:eastAsia="ru-RU"/>
        </w:rPr>
        <w:t>обучающий характер</w:t>
      </w:r>
      <w:r w:rsidRPr="00C427B1">
        <w:rPr>
          <w:rFonts w:ascii="Times New Roman" w:eastAsia="Times New Roman" w:hAnsi="Times New Roman" w:cs="Times New Roman"/>
          <w:color w:val="000000"/>
          <w:sz w:val="27"/>
          <w:szCs w:val="27"/>
          <w:lang w:eastAsia="ru-RU"/>
        </w:rPr>
        <w:t>. При проверке творческих работ учащихся учитель ставит </w:t>
      </w:r>
      <w:r w:rsidRPr="00C427B1">
        <w:rPr>
          <w:rFonts w:ascii="Times New Roman" w:eastAsia="Times New Roman" w:hAnsi="Times New Roman" w:cs="Times New Roman"/>
          <w:b/>
          <w:bCs/>
          <w:color w:val="000000"/>
          <w:sz w:val="27"/>
          <w:szCs w:val="27"/>
          <w:u w:val="single"/>
          <w:lang w:eastAsia="ru-RU"/>
        </w:rPr>
        <w:t>две отметки</w:t>
      </w:r>
      <w:r w:rsidRPr="00C427B1">
        <w:rPr>
          <w:rFonts w:ascii="Times New Roman" w:eastAsia="Times New Roman" w:hAnsi="Times New Roman" w:cs="Times New Roman"/>
          <w:b/>
          <w:bCs/>
          <w:color w:val="000000"/>
          <w:sz w:val="27"/>
          <w:szCs w:val="27"/>
          <w:lang w:eastAsia="ru-RU"/>
        </w:rPr>
        <w:t>:</w:t>
      </w:r>
      <w:r w:rsidRPr="00C427B1">
        <w:rPr>
          <w:rFonts w:ascii="Times New Roman" w:eastAsia="Times New Roman" w:hAnsi="Times New Roman" w:cs="Times New Roman"/>
          <w:color w:val="000000"/>
          <w:sz w:val="27"/>
          <w:lang w:eastAsia="ru-RU"/>
        </w:rPr>
        <w:t> </w:t>
      </w:r>
      <w:r w:rsidRPr="00C427B1">
        <w:rPr>
          <w:rFonts w:ascii="Times New Roman" w:eastAsia="Times New Roman" w:hAnsi="Times New Roman" w:cs="Times New Roman"/>
          <w:color w:val="000000"/>
          <w:sz w:val="27"/>
          <w:szCs w:val="27"/>
          <w:lang w:eastAsia="ru-RU"/>
        </w:rPr>
        <w:t>за содержание, речевое оформление и за грамотность (5/4).</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b/>
          <w:bCs/>
          <w:color w:val="000000"/>
          <w:sz w:val="20"/>
          <w:u w:val="single"/>
          <w:lang w:eastAsia="ru-RU"/>
        </w:rPr>
        <w:t> </w:t>
      </w:r>
      <w:r w:rsidRPr="00C427B1">
        <w:rPr>
          <w:rFonts w:ascii="Arial" w:eastAsia="Times New Roman" w:hAnsi="Arial" w:cs="Arial"/>
          <w:color w:val="333333"/>
          <w:sz w:val="20"/>
          <w:lang w:eastAsia="ru-RU"/>
        </w:rPr>
        <w:t> </w:t>
      </w:r>
      <w:r w:rsidRPr="00C427B1">
        <w:rPr>
          <w:rFonts w:ascii="Times New Roman" w:eastAsia="Times New Roman" w:hAnsi="Times New Roman" w:cs="Times New Roman"/>
          <w:b/>
          <w:bCs/>
          <w:color w:val="000000"/>
          <w:sz w:val="27"/>
          <w:u w:val="single"/>
          <w:lang w:eastAsia="ru-RU"/>
        </w:rPr>
        <w:t>Оценка содержания и речевого оформления.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Отметка «5»</w:t>
      </w:r>
      <w:r w:rsidRPr="00C427B1">
        <w:rPr>
          <w:rFonts w:ascii="Times New Roman" w:eastAsia="Times New Roman" w:hAnsi="Times New Roman" w:cs="Times New Roman"/>
          <w:color w:val="000000"/>
          <w:sz w:val="27"/>
          <w:szCs w:val="27"/>
          <w:lang w:eastAsia="ru-RU"/>
        </w:rPr>
        <w:t xml:space="preserve"> ставится за изложение, в котором фактический материал изложен логично, последовательно, полностью передан смысл текста; за сочинение, в </w:t>
      </w:r>
      <w:r w:rsidRPr="00C427B1">
        <w:rPr>
          <w:rFonts w:ascii="Times New Roman" w:eastAsia="Times New Roman" w:hAnsi="Times New Roman" w:cs="Times New Roman"/>
          <w:color w:val="000000"/>
          <w:sz w:val="27"/>
          <w:szCs w:val="27"/>
          <w:lang w:eastAsia="ru-RU"/>
        </w:rPr>
        <w:lastRenderedPageBreak/>
        <w:t>котором полностью раскрыта тема, определена и ярко выражена основная мысль текста. Предложения построены в соответствии с синтаксической нормой, точно и правильно подобраны слова. Допускается наличие одной негрубой речевой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Отметка «4»</w:t>
      </w:r>
      <w:r w:rsidRPr="00C427B1">
        <w:rPr>
          <w:rFonts w:ascii="Times New Roman" w:eastAsia="Times New Roman" w:hAnsi="Times New Roman" w:cs="Times New Roman"/>
          <w:color w:val="000000"/>
          <w:sz w:val="27"/>
          <w:szCs w:val="27"/>
          <w:lang w:eastAsia="ru-RU"/>
        </w:rPr>
        <w:t> ставится за работу, в которой достаточно полно раскрыто содержание, соблюдается логика и последовательность изложения мысли. В работе допущено не более трех ошибок (содержательных или  речевых).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i/>
          <w:iCs/>
          <w:color w:val="000000"/>
          <w:sz w:val="20"/>
          <w:lang w:eastAsia="ru-RU"/>
        </w:rPr>
        <w:t> </w:t>
      </w:r>
      <w:r w:rsidRPr="00C427B1">
        <w:rPr>
          <w:rFonts w:ascii="Times New Roman" w:eastAsia="Times New Roman" w:hAnsi="Times New Roman" w:cs="Times New Roman"/>
          <w:color w:val="000000"/>
          <w:sz w:val="27"/>
          <w:lang w:eastAsia="ru-RU"/>
        </w:rPr>
        <w:t>Отметка «3»</w:t>
      </w:r>
      <w:r w:rsidRPr="00C427B1">
        <w:rPr>
          <w:rFonts w:ascii="Times New Roman" w:eastAsia="Times New Roman" w:hAnsi="Times New Roman" w:cs="Times New Roman"/>
          <w:color w:val="000000"/>
          <w:sz w:val="27"/>
          <w:szCs w:val="27"/>
          <w:lang w:eastAsia="ru-RU"/>
        </w:rPr>
        <w:t> ставится за работу при недостаточно полном раскрытии темы, нарушении логики и последовательности изложения мысли. Допускается наличие  4-6 ошибок (содержательных, речевых).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Отметка «2»</w:t>
      </w:r>
      <w:r w:rsidRPr="00C427B1">
        <w:rPr>
          <w:rFonts w:ascii="Times New Roman" w:eastAsia="Times New Roman" w:hAnsi="Times New Roman" w:cs="Times New Roman"/>
          <w:color w:val="000000"/>
          <w:sz w:val="27"/>
          <w:szCs w:val="27"/>
          <w:lang w:eastAsia="ru-RU"/>
        </w:rPr>
        <w:t> ставится за работу, в которой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u w:val="single"/>
          <w:lang w:eastAsia="ru-RU"/>
        </w:rPr>
        <w:t>Оценка за грамотность.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«5»</w:t>
      </w:r>
      <w:r w:rsidRPr="00C427B1">
        <w:rPr>
          <w:rFonts w:ascii="Times New Roman" w:eastAsia="Times New Roman" w:hAnsi="Times New Roman" w:cs="Times New Roman"/>
          <w:color w:val="000000"/>
          <w:sz w:val="27"/>
          <w:szCs w:val="27"/>
          <w:lang w:eastAsia="ru-RU"/>
        </w:rPr>
        <w:t> - допускается 1-2 исправлений;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«4»</w:t>
      </w:r>
      <w:r w:rsidRPr="00C427B1">
        <w:rPr>
          <w:rFonts w:ascii="Times New Roman" w:eastAsia="Times New Roman" w:hAnsi="Times New Roman" w:cs="Times New Roman"/>
          <w:color w:val="000000"/>
          <w:sz w:val="27"/>
          <w:szCs w:val="27"/>
          <w:lang w:eastAsia="ru-RU"/>
        </w:rPr>
        <w:t> - допускается 1-2  орфографических ошибки, 1 пунктуационная;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«3»</w:t>
      </w:r>
      <w:r w:rsidRPr="00C427B1">
        <w:rPr>
          <w:rFonts w:ascii="Times New Roman" w:eastAsia="Times New Roman" w:hAnsi="Times New Roman" w:cs="Times New Roman"/>
          <w:color w:val="000000"/>
          <w:sz w:val="27"/>
          <w:szCs w:val="27"/>
          <w:lang w:eastAsia="ru-RU"/>
        </w:rPr>
        <w:t> - допускается 3 – 6 орфографических, 2 пунктуационные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«2»</w:t>
      </w:r>
      <w:r w:rsidRPr="00C427B1">
        <w:rPr>
          <w:rFonts w:ascii="Times New Roman" w:eastAsia="Times New Roman" w:hAnsi="Times New Roman" w:cs="Times New Roman"/>
          <w:color w:val="000000"/>
          <w:sz w:val="27"/>
          <w:szCs w:val="27"/>
          <w:lang w:eastAsia="ru-RU"/>
        </w:rPr>
        <w:t> - допускается  7-8 орфографических ошибок, 3-5 исправлений.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Оценка «2» </w:t>
      </w:r>
      <w:r w:rsidRPr="00C427B1">
        <w:rPr>
          <w:rFonts w:ascii="Times New Roman" w:eastAsia="Times New Roman" w:hAnsi="Times New Roman" w:cs="Times New Roman"/>
          <w:color w:val="000000"/>
          <w:sz w:val="27"/>
          <w:szCs w:val="27"/>
          <w:u w:val="single"/>
          <w:lang w:eastAsia="ru-RU"/>
        </w:rPr>
        <w:t>за сочинение, изложение в начальной школе </w:t>
      </w:r>
      <w:r w:rsidRPr="00C427B1">
        <w:rPr>
          <w:rFonts w:ascii="Times New Roman" w:eastAsia="Times New Roman" w:hAnsi="Times New Roman" w:cs="Times New Roman"/>
          <w:color w:val="000000"/>
          <w:sz w:val="27"/>
          <w:u w:val="single"/>
          <w:lang w:eastAsia="ru-RU"/>
        </w:rPr>
        <w:t>не ставится</w:t>
      </w:r>
      <w:r w:rsidRPr="00C427B1">
        <w:rPr>
          <w:rFonts w:ascii="Times New Roman" w:eastAsia="Times New Roman" w:hAnsi="Times New Roman" w:cs="Times New Roman"/>
          <w:color w:val="000000"/>
          <w:sz w:val="27"/>
          <w:szCs w:val="27"/>
          <w:u w:val="single"/>
          <w:lang w:eastAsia="ru-RU"/>
        </w:rPr>
        <w:t>. При этом </w:t>
      </w:r>
      <w:r w:rsidRPr="00C427B1">
        <w:rPr>
          <w:rFonts w:ascii="Times New Roman" w:eastAsia="Times New Roman" w:hAnsi="Times New Roman" w:cs="Times New Roman"/>
          <w:color w:val="000000"/>
          <w:sz w:val="27"/>
          <w:u w:val="single"/>
          <w:lang w:eastAsia="ru-RU"/>
        </w:rPr>
        <w:t>все ошибки исправляются,</w:t>
      </w:r>
      <w:r w:rsidRPr="00C427B1">
        <w:rPr>
          <w:rFonts w:ascii="Times New Roman" w:eastAsia="Times New Roman" w:hAnsi="Times New Roman" w:cs="Times New Roman"/>
          <w:color w:val="000000"/>
          <w:sz w:val="27"/>
          <w:szCs w:val="27"/>
          <w:u w:val="single"/>
          <w:lang w:eastAsia="ru-RU"/>
        </w:rPr>
        <w:t> учитель дает содержательную оценку работе на словах</w:t>
      </w:r>
      <w:r w:rsidRPr="00C427B1">
        <w:rPr>
          <w:rFonts w:ascii="Times New Roman" w:eastAsia="Times New Roman" w:hAnsi="Times New Roman" w:cs="Times New Roman"/>
          <w:color w:val="000000"/>
          <w:sz w:val="27"/>
          <w:szCs w:val="27"/>
          <w:lang w:eastAsia="ru-RU"/>
        </w:rPr>
        <w:t>. После индивидуальной работы с учащимся над данным видом деятельности выставляется отметка на один балл выше.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u w:val="single"/>
          <w:lang w:eastAsia="ru-RU"/>
        </w:rPr>
        <w:t>Исправление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Учитель исправляет ошибки в работах учащихся следующим образом: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неправильно написанную букву или пунктуационный знак, часть слова или предложения зачеркивает;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речевые и содержательные ошибки подчеркиваются волнистой линией.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Вместо зачеркнутого записываются необходимые буквы, слова и предложения. Неправильно написанное в скобки не берется.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Ошибки отмечаются учителем на полях условными знаками: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I–  орфографическая;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V – пунктуационная;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С – ошибка в содержании;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Р – речевая ошибка.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 на неизученные правила исправляются, но не отмечаются на полях.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u w:val="single"/>
          <w:lang w:eastAsia="ru-RU"/>
        </w:rPr>
        <w:t>Классификация ошибок в содержании.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Композиционные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несоответствие изложения, сочинения плану;</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неоправданное нарушение последовательности  в изложении событий, фактов, наблюдений.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Логические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пропуск необходимых слов, существенных фактов или признаков описываемого  предмета;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логической последовательности и обоснованности;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в одном ряду понятий разных уровней;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нелепые, парадоксальные суждения.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u w:val="single"/>
          <w:lang w:eastAsia="ru-RU"/>
        </w:rPr>
        <w:t>Классификация речевых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Лексико-стилистические (словарные)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необоснованное повторение одних и тех же слов;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слова в неточном и несвойственном ему значении в результате непонимания значения слова или его оттенков;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общепринятой сочетаемости слов;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слов без учета их эмоционально – экспрессивной или оценочной окраски;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диалектных слов и просторечий.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Морфолого-стилистические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ошибки в словообразовании (детское словотворчество);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диалектных или просторечных форм;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пропуск морфем (суффиксов, постфиксов);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образование формы множественного числа тех существительных, которые употребляются только в единственном числе.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Синтаксико-стилистические ошибки (ошибки в словосочетаниях и предложениях):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управления;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согласования;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неудачный порядок слов в предложении, приводящий к искажению смысла;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смысловой связи между местоимениями и теми словами, на которые они указывают или заменяют;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двойное выражение подлежащего в одном предложении ( именем существительным и местоимением);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употребление глаголов в не соотнесенных временных и видовых формах в случаях, когда необходимо употребление одного и того же времени и вида;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неумение находить границы предложений.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u w:val="single"/>
          <w:lang w:eastAsia="ru-RU"/>
        </w:rPr>
        <w:t>Примечание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Учитывая, что данный вид работ в начальной школе носит обучающий характер, неудовлетворительные оценки выставляются только за «контрольные» изложения. Объем текстов для изложения должен быть примерно на 15-20 слов больше объема текстов диктанта. Работа по развитию речи оценивается только двумя отметками: одна – за содержание, вторая – за грамотность. Критерии оценки такие же, как и при оценке диктанта.</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Контрольная работа по русскому языку.</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«5» </w:t>
      </w:r>
      <w:r w:rsidRPr="00C427B1">
        <w:rPr>
          <w:rFonts w:ascii="Times New Roman" w:eastAsia="Times New Roman" w:hAnsi="Times New Roman" w:cs="Times New Roman"/>
          <w:color w:val="000000"/>
          <w:sz w:val="27"/>
          <w:szCs w:val="27"/>
          <w:lang w:eastAsia="ru-RU"/>
        </w:rPr>
        <w:t>- безошибочно выполнены все задания;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«4» </w:t>
      </w:r>
      <w:r w:rsidRPr="00C427B1">
        <w:rPr>
          <w:rFonts w:ascii="Times New Roman" w:eastAsia="Times New Roman" w:hAnsi="Times New Roman" w:cs="Times New Roman"/>
          <w:color w:val="000000"/>
          <w:sz w:val="27"/>
          <w:szCs w:val="27"/>
          <w:lang w:eastAsia="ru-RU"/>
        </w:rPr>
        <w:t>- выполнено правильно не менее 3/4 всех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 выполнено не менее ½ заданий;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 ученик не справился с большинством заданий.</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Оценка письменных работ по математике</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szCs w:val="27"/>
          <w:u w:val="single"/>
          <w:lang w:eastAsia="ru-RU"/>
        </w:rPr>
        <w:t>Работа, состоящая из примеров: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«5» - без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«4» -1-2 вычислительные ошибки грубые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«3» - 3-4 вычислительные ошибки грубые  или 3 и более негрубых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«2» - 4 и более грубых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szCs w:val="27"/>
          <w:u w:val="single"/>
          <w:lang w:eastAsia="ru-RU"/>
        </w:rPr>
        <w:t>Работа, состоящая из задач</w:t>
      </w:r>
      <w:r w:rsidRPr="00C427B1">
        <w:rPr>
          <w:rFonts w:ascii="Times New Roman" w:eastAsia="Times New Roman" w:hAnsi="Times New Roman" w:cs="Times New Roman"/>
          <w:b/>
          <w:bCs/>
          <w:color w:val="000000"/>
          <w:sz w:val="27"/>
          <w:szCs w:val="27"/>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«5» - без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«4» - нет ошибок в ходе решения задач, но допущены 1-2 вычислительные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«3» - хотя бы одна ошибка в ходе решения задачи и 1 вычислительная ошибка</w:t>
      </w:r>
      <w:r w:rsidRPr="00C427B1">
        <w:rPr>
          <w:rFonts w:ascii="Times New Roman" w:eastAsia="Times New Roman" w:hAnsi="Times New Roman" w:cs="Times New Roman"/>
          <w:color w:val="000000"/>
          <w:sz w:val="27"/>
          <w:lang w:eastAsia="ru-RU"/>
        </w:rPr>
        <w:t>или</w:t>
      </w:r>
      <w:r w:rsidRPr="00C427B1">
        <w:rPr>
          <w:rFonts w:ascii="Times New Roman" w:eastAsia="Times New Roman" w:hAnsi="Times New Roman" w:cs="Times New Roman"/>
          <w:color w:val="000000"/>
          <w:sz w:val="27"/>
          <w:szCs w:val="27"/>
          <w:lang w:eastAsia="ru-RU"/>
        </w:rPr>
        <w:t> если вычислительных ошибок нет, но не решена 1 задача;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«2» - допущена ошибка в ходе решения 2-х задач </w:t>
      </w:r>
      <w:r w:rsidRPr="00C427B1">
        <w:rPr>
          <w:rFonts w:ascii="Times New Roman" w:eastAsia="Times New Roman" w:hAnsi="Times New Roman" w:cs="Times New Roman"/>
          <w:color w:val="000000"/>
          <w:sz w:val="27"/>
          <w:lang w:eastAsia="ru-RU"/>
        </w:rPr>
        <w:t>или </w:t>
      </w:r>
      <w:r w:rsidRPr="00C427B1">
        <w:rPr>
          <w:rFonts w:ascii="Times New Roman" w:eastAsia="Times New Roman" w:hAnsi="Times New Roman" w:cs="Times New Roman"/>
          <w:color w:val="000000"/>
          <w:sz w:val="27"/>
          <w:szCs w:val="27"/>
          <w:lang w:eastAsia="ru-RU"/>
        </w:rPr>
        <w:t>допущена ошибка в ходе решения задачи и 2 вычислительные ошибки.</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szCs w:val="27"/>
          <w:u w:val="single"/>
          <w:lang w:eastAsia="ru-RU"/>
        </w:rPr>
        <w:t>Комбинированная работа</w:t>
      </w:r>
      <w:r w:rsidRPr="00C427B1">
        <w:rPr>
          <w:rFonts w:ascii="Times New Roman" w:eastAsia="Times New Roman" w:hAnsi="Times New Roman" w:cs="Times New Roman"/>
          <w:b/>
          <w:bCs/>
          <w:color w:val="000000"/>
          <w:sz w:val="27"/>
          <w:szCs w:val="27"/>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«5» - без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«4» - 1 грубая и 1-2 негрубые ошибки, при этом грубых ошибок не должно быть в задаче.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«3» - 2-3 грубые и 3-4 негрубые ошибки, при этом ход решения задачи должен быть верным.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«2» - 4 грубые ошибки.</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szCs w:val="27"/>
          <w:lang w:eastAsia="ru-RU"/>
        </w:rPr>
        <w:t>Математический  диктант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«5» - вся работа выполнена безошибочно и нет исправлений;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«4» - не выполнена 1/5 часть примеров от их общего числа;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«3» - не выполнена 1/4 часть примеров от их общего числа;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«2» - не выполнена 1/2 часть примеров от их общего числа;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Грубые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Вычислительные ошибки в примерах и задачах.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Ошибки на незнание порядка выполнения арифметических действий.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Неправильное решение задачи (пропуск действия, неправильный выбор действий, лишние действия).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решенная до конца задача или пример</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Невыполненное задание.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Негрубые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наличие записи действий;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ошибки в записях математических терминов, символов при оформлении математических выкладок;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Нерациональный прием вычислений.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Неправильная постановка вопроса к действию при решении задачи.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Неверно сформулированный ответ задачи.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Неправильное списывание данных (чисел, знаков).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неверные вычисления в случае, когда цель задания не связана с проверкой вычислительных умений и навыков;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Недоведение до конца преобразований.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За грамматические ошибки, допущенные в работе, оценка по математике не снижается. За неряшливо оформленную работу, несоблюдение правил каллиграфии оценка по математике снижается на 1 балл, но не ниже «3».</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Оценивание устных ответов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В основу оценивания устного ответа учащихся положены следующие показатели: правильность, обоснованность, самостоятельность, полнота.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неправильный ответ на поставленный вопрос;</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неумение ответить на поставленный вопрос или выполнить задание без помощи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при правильном выполнении задания неумение дать соответствующие объяснения.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Недочеты: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неточный или неполный ответ на поставленный вопрос;</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при правильном ответе неумение самостоятельно или полно обосновать и проиллюстрировать его;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неумение точно сформулировать ответ решенной задачи;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медленный темп выполнения задания, не являющийся индивидуальной особенностью школьника;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неправильное произношение математических терминов.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Снижение отметки «за общее впечатление» допускается, если: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в работе имеется не менее 2-х неаккуратных исправлений;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работа оформлена небрежно, плохо читаема, в тексте много зачеркиваний, неоправданных сокращений слов, отсутствуют красные строки).</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Контрольная работа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задания должны быть одного уровня для всего класса;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задания повышенной трудности выносятся в «дополнительное задание», которое предлагается для выполнения всем ученикам и оценивается только оценками «4» и «5»; обязательно разобрать их решение при выполнении работы над ошибками;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оценка не снижается, если есть грамматические ошибки и неаккуратные исправления;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неаккуратное исправление - недочет (2 недочета = 1 ошибка).</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Нормы оценок по литературному чтению</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Контрольная проверка навыка чтения проводится ежемесячно у каждого учащегося, оценка выставляется в классный журнал по следующим критериям: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беглость, правильность, осознанность, выразительность.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ставится, если выполнены все 4 требования.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ставится, если выполняется норма чтения по беглости (в каждом классе и в каждой четверти она разная), но не выполнено одно из остальных требований.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ставится, если выполняется норма по беглости, но не выполнено два других требования.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ставится, если выполняется норма беглости, но не выполнены остальные три требования  или  не выполнена норма беглости, а остальные требования выдержаны. В индивидуальном порядке, когда учащийся прочитал правильно, выразительно, понял прочитанное, но не уложился в норму по беглости на небольшое количество слов, ставится положительная отметка.</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Чтение наизусть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  твердо, без подсказок, знает наизусть, выразительно  читает.</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Оценка   "4"  - знает стихотворение  наизусть,  но допускает при  чтении  перестановку  слов,  самостоятельно исправляет допущенные неточности.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 читает наизусть, но при чтении обнаруживает нетвердое усвоение текста.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 нарушает последовательность при чтении, не полностью воспроизводит текст</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Выразительное чтение стихотворения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Требования к выразительному чтению:</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1.    Правильная постановка логического ударения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Соблюдение пауз</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Правильный выбор темпа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4.    Соблюдение нужной интонации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5.    Безошибочное чтение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 выполнены правильно все требования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 не соблюдены 1-2 требования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-допущены ошибки по трем требованиям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 допущены ошибки более, чем по трем требованиям</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Чтение по ролям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Требования к чтению по ролям: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1.    Своевременно начинать читать свои слова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2.    Подбирать правильную интонацию</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3.    Читать безошибочно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4.    Читать выразительно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 выполнены все требования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 допущены ошибки по одному какому-то требованию</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 допущены ошибки по двум требованиям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-допущены ошибки по трем требованиям</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Пересказ</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-допускает 1-2 ошибки, неточности, сам исправляет их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 пересказывает при  помощи  наводящих вопросов учителя,  не умеет последовательно  передать содержание прочитанного, допускает речевые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 не может передать содержание прочитанного.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u w:val="single"/>
          <w:lang w:eastAsia="ru-RU"/>
        </w:rPr>
        <w:t>Классификация ошибок и недочетов, влияющих на снижение оценки по чтению:</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искажения читаемых слов (замена, перестановка, пропуски или добавления букв, слогов, слов);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неправильная постановка ударений (более 2);</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чтение всею текста без смысловых пауз, нарушение темпа и четкости произношения слов при чтении вслух;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непонимание общего смысла прочитанного текста за установленное время чтения;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неправильные ответы на вопросы по содержанию текста;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нарушение при пересказе последовательности событий в произведении;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нетвердое знание наизусть подготовленного текста;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монотонность чтения, отсутствие средств выразительности.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Недочеты: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более двух неправильных ударений;             </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отдельные нарушения смысловых пауз, темпа и четкости произношения слов при чтении вслух;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осознание прочитанного текста за время, немного превышающее установленное;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неточности при формулировке основной мысли произведения;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нецелесообразность использования средств выразительности, недостаточная выразительность при передаче характера персонажа.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szCs w:val="27"/>
          <w:lang w:eastAsia="ru-RU"/>
        </w:rPr>
        <w:t>Нормы оценок по чтению и читательской деятельности соответствуют общим требованиям, указанным в данном документе.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u w:val="single"/>
          <w:lang w:eastAsia="ru-RU"/>
        </w:rPr>
        <w:t>2-й класс.</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ставится ученику, если он: понимает содержание прочитанного, отчетливо произносит звуки, слова, не допускает искажений, замен, перестановок букв и слогов в словах; читает правильно, плавно по слогам с постепенным переходом на чтение целыми словами .</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плавно целыми словами (трудные слова по слогам) во 2 полугодии;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-верно ставит ударение в словах, соблюдает интонацию, соответствующую знакам препинания в конце предложения;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умеет правильно ответить на вопрос учителя и последовательно передать содержание сюжетного рассказа, сказки и иллюстрации к тексту; твердо знает наизусть текст стихотворения и читает его выразительно.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понимает содержание прочитанного; читает плавно по слогам, отдельные слова прочитывает целиком;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допускает при чтении 1-2 ошибки в словах (повтор слов, слогов, замены и др.) при соблюдении интонации конца предложения;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правильно пересказывает текст и отвечает на вопросы учителя, но допускает речевые неточности, которые исправляет самостоятельно или с небольшой помощью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знает наизусть стихотворение, не допускает при чтении единичные ошибки, легко исправляет их сам.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осваивает содержание прочитанного только с помощью вопросов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отрывисто по слогам, темп чтения - не менее 20 слов в минуту (1полугодие);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медленно по слогам, темп чтения - не менее 45 слов в минуту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допускает при чтении 3-5 ошибок на замену, пропуск, перестановку букв, слогов; не соблюдает паузы между словами и предложениями;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пересказывает текст, нарушая последовательность, допускает речевые ошибки и исправляет их только с помощью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знает наизусть стихотворение, но при чтении воспроизводит его неточно.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ставится ученику в том случае,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по буквам, темп чтения - менее 40 слов в минуту; не понимает содержание прочитанного; не воспроизводит текст по вопросам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при чтении наизусть нарушает последовательность, не полностью воспроизводит текст прочитанного. (В 1 полугодии неудовлетворительные оценки по чтению не выставляются; во II полугодии они выставляются а тех редких случаях, когда ученик устойчиво испытывает большие трудности в усвоении программы начальных классов).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u w:val="single"/>
          <w:lang w:eastAsia="ru-RU"/>
        </w:rPr>
        <w:t>3-й класс.</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понимает смысл прочитанного, читает правильно целыми словами, слова сложной слоговой структуры прочитывает по слогам (1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целыми словами (2полугодие);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текст выразительно, соблюдает логические ударения и паузы;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самостоятельно делит небольшой текст на части, выделяет главное, передает содержание прочитанного, грамматически правильно строит свою речь;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понимает смысл слов в контексте, самостоятельно находит в тексте слова и выражения, используемые автором для изображения действующих лиц и описания природы;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-твердо знает наизусть стихотворение и читает его выразительно.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текст осознанно, выразительно, целыми словами, отдельные трудные слова - по слогам (1полугодие);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-читает целыми словами, допускает 1-2 ошибки в словах, в соблюдении пауз и логических ударений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-допускает 1-2 негрубые ошибки при передаче прочитанного, при делении текста на части, нахождении нужных эпизодов рассказа по заданию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правильно понимает основной смысл прочитанного, но выражает его неточно;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знает наизусть стихотворение, выразительно читает его, но допускает незначительные ошибки (повторы, длительные паузы и др.).</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по слогам и только отдельные слова читает целиком (1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переходит на чтение целыми словами, допускает 3-5 ошибок - замена, пропуск, перестановка букв, слогов, слов и постановка ударений в словах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последовательно передает содержание прочитанного, выделяет главную мысль, делит текст на части с помощью наводящих вопросов учителя, при пересказе нарушает последовательность изложения, допускает речевые ошибки, исправляет их только с помощью учителя, воспроизводит наизусть стихотворение, но знает его нетвердо, читает монотонно.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монотонно, по слогам (1полугодие);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читает по слогам, только отдельные слова читает целиком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допускает более 6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искажает содержание прочитанного, не может выделить основную мысль прочитанного и разделить текст на части с помощью дополнительных вопросов;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при чтении наизусть не полностью воспроизводит текст стихотворения.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u w:val="single"/>
          <w:lang w:eastAsia="ru-RU"/>
        </w:rPr>
        <w:t>4-й класс.</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осознанно, бегло, правильно, с использованием основных средств выразительности (1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бегло, сознательно, правильно с соблюдением основных норм литературного произношения, передает с помощью интонации смысл прочитанного и свое отношение к его содержанию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полно, кратко и выборочно пересказывает текст, самостоятельно составляет простейший план, выявляет основной смысл прочитанного;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самостоятельно находит в тексте слова, выражения и эпизоды для составления рассказа на определенную тему (о природе, событии, герое);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знает и выразительно читает наизусть стихотворение.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текст бегло целыми словами, использует логические ударения и паузы (1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текст бегло целыми словами, использует логические ударения и паузы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делает 1-2 ошибки в словах при чтении и в определении логических ударений и пауз, составляет план прочитанного, пересказывает текст полно (кратко, выборочно);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самостоятельно выделяет главную мысль прочитанного, но допускает отдельные речевые ошибки и устраняет их самостоятельно;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выразительно стихотворение наизусть, но допускает незначительные неточности.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осознанно, целыми словами (единичные слова по слогам), монотонно, (1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целыми словами, недостаточно выразительно, допускает при чтении от 3 до 5 ошибок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передает полное и краткое содержание текста, основную мысль прочитанного, составляет план и др. с помощью наводящих вопросов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воспроизводит наизусть текст стихотворения, но допускает ошибки и исправляет их только с помощью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ставится ученику, если он:</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читает текст по слогам и только отдельные слова прочитывает целиком, допускает большое количество ошибок на замену, пропуск слогов, слов и др., слабо понимает прочитанное ( 1полугодие),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владеет чтением целыми словами, допускает более 6 ошибок (2 полугодие);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пересказывает текст непоследовательно, искажает содержание прочитанного, допускает множество речевых ошибок;</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не может кратко и выборочно пересказать текст, составить план и выделить главную мысль прочитанного с помощью наводящих вопросов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при чтении наизусть не может полностью воспроизвести текст стихотворения.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 оценке домашнего чтения предъявляются более высокие требования, чем при чтении без предварительной подготовки.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за чтение должна выставляться на основе устного ответа и самостоятельного чтения ученика. Объем прочитанного на оценку должен быть не менее: в 1-м классе - 1/4 страницы, во 2-м классе -1/3 страницы, в 3-м классе -1/2 , в 4-м классе 3/4 страницы учебной книги для чтения.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 выставлении оценки по чтению необходимо ее мотивировать и постоянно поощрять детей в овладении правильным навыком чтения и умением работать с текстом.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Итоговые проверки навыка чтения проводятся три раза в год; входной контроль, в конце I и II полугодий.</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Окружающий мир</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(естествознание и обществознание)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Специфичность содержания предметов, составляющих образовательную область "Окружающий мир", оказывает влияние на содержание и формы контроля. Основная цель контроля - проверка знания фактов учебного материала, умения детей делать</w:t>
      </w:r>
      <w:r w:rsidRPr="00C427B1">
        <w:rPr>
          <w:rFonts w:ascii="Times New Roman" w:eastAsia="Times New Roman" w:hAnsi="Times New Roman" w:cs="Times New Roman"/>
          <w:color w:val="000000"/>
          <w:sz w:val="27"/>
          <w:lang w:eastAsia="ru-RU"/>
        </w:rPr>
        <w:t>простейшие </w:t>
      </w:r>
      <w:r w:rsidRPr="00C427B1">
        <w:rPr>
          <w:rFonts w:ascii="Times New Roman" w:eastAsia="Times New Roman" w:hAnsi="Times New Roman" w:cs="Times New Roman"/>
          <w:color w:val="000000"/>
          <w:sz w:val="27"/>
          <w:szCs w:val="27"/>
          <w:lang w:eastAsia="ru-RU"/>
        </w:rPr>
        <w:t>выводы, высказывать обобщенные суждения, приводить примеры из дополнительных источни</w:t>
      </w:r>
      <w:r w:rsidRPr="00C427B1">
        <w:rPr>
          <w:rFonts w:ascii="Times New Roman" w:eastAsia="Times New Roman" w:hAnsi="Times New Roman" w:cs="Times New Roman"/>
          <w:color w:val="000000"/>
          <w:sz w:val="27"/>
          <w:szCs w:val="27"/>
          <w:lang w:eastAsia="ru-RU"/>
        </w:rPr>
        <w:softHyphen/>
        <w:t>ков, применять комплексные знания.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Классификации ошибок и недочетов, влияющих на снижение оценки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неправильное определение понятия, замена существенной характеристики понятия несущественной;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нарушение последовательности в описании объекта (явления) в тех случаях, когда она является существенной;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неправильное раскрытие (в рассказе-рассуждении) причины, закономерности, условия протекания того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или иного изученного явления;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 в сравнении объектов, их классификации на группы по существенным признакам;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незнание фактического материала, неумение привести самостоятельные примеры, подтверждающие вы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сказанное суждение;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отсутствие умения выполнить рисунок, схему, неправильное заполнение таблицы; неумение подтвердить свой ответ схемой, рисунком, иллюстративным материалом;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ошибки при постановке опыта, приводящие к неправильному результату;</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неумение ориентироваться на карте и плане, затруднения в правильном показе изученных объектов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(природоведческих и исторических).</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Недочеты: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преобладание при описании объекта несущественных его признаков;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неточности при выполнении рисунков, схем, таблиц, не влияющих отрицательно на результат работы; отсутствие обозначений и подписей;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отдельные нарушения последовательности операций при проведении опыта, не приводящие к неправильному результату;       </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неточности в определении назначения прибора, его применение осуществляется после наводящих вопросов;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неточности при нахождении объекта на карте.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 письменной проверке знаний по предметам естественно-научного и обществоведческого направления используются такие контрольные работы, которые не требуют полного обязательного письменного ответа, что связано с недостаточными возможностями письменной речи учащихся. Целесообразно поэтому тестовые задания типа: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поиск ошибки;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выбор ответа;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продолжение или исправление высказывания.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“5″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“4″ ставится ученику, если его ответ в основном соответствует требованиям, установленным для оценки “5″, но ученик допускает отдельные неточности в изложении фактическою материала, в использовании отдельных практических работ. Все эти недочеты ученик легко исправляет сам при указании на них учителем.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“3″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природе, затрудняется устанавливать предусмотренные программой связи между объектами и явлениями природы, в выполнении практических работ, но может исправить перечисленные недочеты с помощью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“2″ ставится ученику, если он обнаруживает незнание большей части программного материала, не оправляется с выполнением практических работ даже с помощью учителя.</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i/>
          <w:iCs/>
          <w:color w:val="000000"/>
          <w:sz w:val="20"/>
          <w:lang w:eastAsia="ru-RU"/>
        </w:rPr>
        <w:t> </w:t>
      </w:r>
      <w:r w:rsidRPr="00C427B1">
        <w:rPr>
          <w:rFonts w:ascii="Times New Roman" w:eastAsia="Times New Roman" w:hAnsi="Times New Roman" w:cs="Times New Roman"/>
          <w:b/>
          <w:bCs/>
          <w:color w:val="000000"/>
          <w:sz w:val="27"/>
          <w:lang w:eastAsia="ru-RU"/>
        </w:rPr>
        <w:t>Оценка тестов.</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 Тест включает задания средней трудности.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ВЫСОКИЙ” – все предложенные задания выполнены правильно;</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СРЕДНИЙ” – все задания с незначительными погрешностями;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НИЗКИЙ” – выполнены отдельные задания.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tbl>
      <w:tblPr>
        <w:tblW w:w="6840" w:type="dxa"/>
        <w:tblCellSpacing w:w="0" w:type="dxa"/>
        <w:shd w:val="clear" w:color="auto" w:fill="FFFFFF"/>
        <w:tblCellMar>
          <w:top w:w="30" w:type="dxa"/>
          <w:left w:w="30" w:type="dxa"/>
          <w:bottom w:w="30" w:type="dxa"/>
          <w:right w:w="30" w:type="dxa"/>
        </w:tblCellMar>
        <w:tblLook w:val="04A0"/>
      </w:tblPr>
      <w:tblGrid>
        <w:gridCol w:w="2233"/>
        <w:gridCol w:w="1374"/>
        <w:gridCol w:w="1343"/>
        <w:gridCol w:w="1890"/>
      </w:tblGrid>
      <w:tr w:rsidR="00C427B1" w:rsidRPr="00C427B1" w:rsidTr="00C427B1">
        <w:trPr>
          <w:tblCellSpacing w:w="0" w:type="dxa"/>
        </w:trPr>
        <w:tc>
          <w:tcPr>
            <w:tcW w:w="2145"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Базовый уровень 0 – 60%</w:t>
            </w:r>
          </w:p>
        </w:tc>
        <w:tc>
          <w:tcPr>
            <w:tcW w:w="1320"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60 – 77%</w:t>
            </w:r>
          </w:p>
        </w:tc>
        <w:tc>
          <w:tcPr>
            <w:tcW w:w="1290" w:type="dxa"/>
            <w:tcBorders>
              <w:top w:val="single" w:sz="6" w:space="0" w:color="808080"/>
              <w:left w:val="single" w:sz="6" w:space="0" w:color="808080"/>
              <w:bottom w:val="single" w:sz="6" w:space="0" w:color="808080"/>
              <w:right w:val="nil"/>
            </w:tcBorders>
            <w:shd w:val="clear" w:color="auto" w:fill="FFFFFF"/>
            <w:tcMar>
              <w:top w:w="28"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77 – 90%</w:t>
            </w:r>
          </w:p>
        </w:tc>
        <w:tc>
          <w:tcPr>
            <w:tcW w:w="1815" w:type="dxa"/>
            <w:tcBorders>
              <w:top w:val="single" w:sz="6" w:space="0" w:color="808080"/>
              <w:left w:val="single" w:sz="6" w:space="0" w:color="808080"/>
              <w:bottom w:val="single" w:sz="6" w:space="0" w:color="808080"/>
              <w:right w:val="single" w:sz="6" w:space="0" w:color="808080"/>
            </w:tcBorders>
            <w:shd w:val="clear" w:color="auto" w:fill="FFFFFF"/>
            <w:tcMar>
              <w:top w:w="28"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90 – 100%</w:t>
            </w:r>
          </w:p>
        </w:tc>
      </w:tr>
      <w:tr w:rsidR="00C427B1" w:rsidRPr="00C427B1" w:rsidTr="00C427B1">
        <w:trPr>
          <w:tblCellSpacing w:w="0" w:type="dxa"/>
        </w:trPr>
        <w:tc>
          <w:tcPr>
            <w:tcW w:w="214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менее 17 баллов</w:t>
            </w:r>
          </w:p>
        </w:tc>
        <w:tc>
          <w:tcPr>
            <w:tcW w:w="132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18 – 22 балла</w:t>
            </w:r>
          </w:p>
        </w:tc>
        <w:tc>
          <w:tcPr>
            <w:tcW w:w="129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23 -26 баллов</w:t>
            </w:r>
          </w:p>
        </w:tc>
        <w:tc>
          <w:tcPr>
            <w:tcW w:w="181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color w:val="333333"/>
                <w:sz w:val="27"/>
                <w:szCs w:val="27"/>
                <w:lang w:eastAsia="ru-RU"/>
              </w:rPr>
              <w:t>27-30 баллов</w:t>
            </w:r>
          </w:p>
        </w:tc>
      </w:tr>
      <w:tr w:rsidR="00C427B1" w:rsidRPr="00C427B1" w:rsidTr="00C427B1">
        <w:trPr>
          <w:tblCellSpacing w:w="0" w:type="dxa"/>
        </w:trPr>
        <w:tc>
          <w:tcPr>
            <w:tcW w:w="2145"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lastRenderedPageBreak/>
              <w:t>“</w:t>
            </w:r>
            <w:r w:rsidRPr="00C427B1">
              <w:rPr>
                <w:rFonts w:ascii="Times New Roman" w:eastAsia="Times New Roman" w:hAnsi="Times New Roman" w:cs="Times New Roman"/>
                <w:color w:val="333333"/>
                <w:sz w:val="27"/>
                <w:szCs w:val="27"/>
                <w:lang w:eastAsia="ru-RU"/>
              </w:rPr>
              <w:t>2″</w:t>
            </w:r>
          </w:p>
        </w:tc>
        <w:tc>
          <w:tcPr>
            <w:tcW w:w="132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t>“</w:t>
            </w:r>
            <w:r w:rsidRPr="00C427B1">
              <w:rPr>
                <w:rFonts w:ascii="Times New Roman" w:eastAsia="Times New Roman" w:hAnsi="Times New Roman" w:cs="Times New Roman"/>
                <w:color w:val="333333"/>
                <w:sz w:val="27"/>
                <w:szCs w:val="27"/>
                <w:lang w:eastAsia="ru-RU"/>
              </w:rPr>
              <w:t>3″</w:t>
            </w:r>
          </w:p>
        </w:tc>
        <w:tc>
          <w:tcPr>
            <w:tcW w:w="1290" w:type="dxa"/>
            <w:tcBorders>
              <w:top w:val="nil"/>
              <w:left w:val="single" w:sz="6" w:space="0" w:color="808080"/>
              <w:bottom w:val="single" w:sz="6" w:space="0" w:color="808080"/>
              <w:right w:val="nil"/>
            </w:tcBorders>
            <w:shd w:val="clear" w:color="auto" w:fill="FFFFFF"/>
            <w:tcMar>
              <w:top w:w="0" w:type="dxa"/>
              <w:left w:w="28" w:type="dxa"/>
              <w:bottom w:w="28" w:type="dxa"/>
              <w:right w:w="0"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t>“</w:t>
            </w:r>
            <w:r w:rsidRPr="00C427B1">
              <w:rPr>
                <w:rFonts w:ascii="Times New Roman" w:eastAsia="Times New Roman" w:hAnsi="Times New Roman" w:cs="Times New Roman"/>
                <w:color w:val="333333"/>
                <w:sz w:val="27"/>
                <w:szCs w:val="27"/>
                <w:lang w:eastAsia="ru-RU"/>
              </w:rPr>
              <w:t>4″</w:t>
            </w:r>
          </w:p>
        </w:tc>
        <w:tc>
          <w:tcPr>
            <w:tcW w:w="1815" w:type="dxa"/>
            <w:tcBorders>
              <w:top w:val="nil"/>
              <w:left w:val="single" w:sz="6" w:space="0" w:color="808080"/>
              <w:bottom w:val="single" w:sz="6" w:space="0" w:color="808080"/>
              <w:right w:val="single" w:sz="6" w:space="0" w:color="808080"/>
            </w:tcBorders>
            <w:shd w:val="clear" w:color="auto" w:fill="FFFFFF"/>
            <w:tcMar>
              <w:top w:w="0" w:type="dxa"/>
              <w:left w:w="28" w:type="dxa"/>
              <w:bottom w:w="28" w:type="dxa"/>
              <w:right w:w="28" w:type="dxa"/>
            </w:tcMar>
            <w:vAlign w:val="center"/>
            <w:hideMark/>
          </w:tcPr>
          <w:p w:rsidR="00C427B1" w:rsidRPr="00C427B1" w:rsidRDefault="00C427B1" w:rsidP="00C427B1">
            <w:pPr>
              <w:spacing w:after="0" w:line="293" w:lineRule="atLeast"/>
              <w:jc w:val="center"/>
              <w:rPr>
                <w:rFonts w:ascii="Arial" w:eastAsia="Times New Roman" w:hAnsi="Arial" w:cs="Arial"/>
                <w:color w:val="333333"/>
                <w:sz w:val="20"/>
                <w:szCs w:val="20"/>
                <w:lang w:eastAsia="ru-RU"/>
              </w:rPr>
            </w:pPr>
            <w:r w:rsidRPr="00C427B1">
              <w:rPr>
                <w:rFonts w:ascii="Arial" w:eastAsia="Times New Roman" w:hAnsi="Arial" w:cs="Arial"/>
                <w:color w:val="333333"/>
                <w:sz w:val="20"/>
                <w:szCs w:val="20"/>
                <w:lang w:eastAsia="ru-RU"/>
              </w:rPr>
              <w:t>“</w:t>
            </w:r>
            <w:r w:rsidRPr="00C427B1">
              <w:rPr>
                <w:rFonts w:ascii="Times New Roman" w:eastAsia="Times New Roman" w:hAnsi="Times New Roman" w:cs="Times New Roman"/>
                <w:color w:val="333333"/>
                <w:sz w:val="27"/>
                <w:szCs w:val="27"/>
                <w:lang w:eastAsia="ru-RU"/>
              </w:rPr>
              <w:t>5″</w:t>
            </w:r>
          </w:p>
        </w:tc>
      </w:tr>
    </w:tbl>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КРИТЕРИИ  И  НОРМЫ  ОЦЕНОК  ОБУЧАЮЩИХСЯ по технологии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Оценка деятельности учащихся осуществляется в конце каждого урока. Работы оцениваются по следующим критериям: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качество выполнения изучаемых на уроке приемов и операций и работы в целом;</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степень самостоятельности в выполнении работы;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color w:val="000000"/>
          <w:sz w:val="20"/>
          <w:lang w:eastAsia="ru-RU"/>
        </w:rPr>
        <w:t> </w:t>
      </w:r>
      <w:r w:rsidRPr="00C427B1">
        <w:rPr>
          <w:rFonts w:ascii="Times New Roman" w:eastAsia="Times New Roman" w:hAnsi="Times New Roman" w:cs="Times New Roman"/>
          <w:color w:val="000000"/>
          <w:sz w:val="27"/>
          <w:szCs w:val="27"/>
          <w:lang w:eastAsia="ru-RU"/>
        </w:rPr>
        <w:t>уровень творческой деятельности (репродуктивный, частично продуктивный, продуктивный), найденные продуктивные технические и технологические решения.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Предпочтение следует отдавать </w:t>
      </w:r>
      <w:r w:rsidRPr="00C427B1">
        <w:rPr>
          <w:rFonts w:ascii="Times New Roman" w:eastAsia="Times New Roman" w:hAnsi="Times New Roman" w:cs="Times New Roman"/>
          <w:color w:val="000000"/>
          <w:sz w:val="27"/>
          <w:lang w:eastAsia="ru-RU"/>
        </w:rPr>
        <w:t>качественной </w:t>
      </w:r>
      <w:r w:rsidRPr="00C427B1">
        <w:rPr>
          <w:rFonts w:ascii="Times New Roman" w:eastAsia="Times New Roman" w:hAnsi="Times New Roman" w:cs="Times New Roman"/>
          <w:color w:val="000000"/>
          <w:sz w:val="27"/>
          <w:szCs w:val="27"/>
          <w:lang w:eastAsia="ru-RU"/>
        </w:rPr>
        <w:t>оценке деятельности каждого ребенка на уроке: его творческим находкам в процессе наблюдений, размышлений и самореализации.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Нормы оценок выполнения обучаемыми практических работ</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Характеристика цифровой оценки (отметки)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b/>
          <w:bCs/>
          <w:color w:val="000000"/>
          <w:sz w:val="20"/>
          <w:lang w:eastAsia="ru-RU"/>
        </w:rPr>
        <w:t>“</w:t>
      </w:r>
      <w:r w:rsidRPr="00C427B1">
        <w:rPr>
          <w:rFonts w:ascii="Times New Roman" w:eastAsia="Times New Roman" w:hAnsi="Times New Roman" w:cs="Times New Roman"/>
          <w:color w:val="000000"/>
          <w:sz w:val="27"/>
          <w:lang w:eastAsia="ru-RU"/>
        </w:rPr>
        <w:t>5”</w:t>
      </w:r>
      <w:r w:rsidRPr="00C427B1">
        <w:rPr>
          <w:rFonts w:ascii="Times New Roman" w:eastAsia="Times New Roman" w:hAnsi="Times New Roman" w:cs="Times New Roman"/>
          <w:color w:val="000000"/>
          <w:sz w:val="27"/>
          <w:szCs w:val="27"/>
          <w:lang w:eastAsia="ru-RU"/>
        </w:rPr>
        <w:t> ставится, если ученик выполнил работу в полном объеме с соблюдением необходимой последовательности, проявил организационно-трудовые умения (поддерживал чистоту рабочего места и порядок на столе, экономно расходовал материалы, работа аккуратная);изделие изготовлено с учетом установленных требований; - полностью соблюдались правила техники безопасности.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b/>
          <w:bCs/>
          <w:color w:val="000000"/>
          <w:sz w:val="20"/>
          <w:lang w:eastAsia="ru-RU"/>
        </w:rPr>
        <w:t>“</w:t>
      </w:r>
      <w:r w:rsidRPr="00C427B1">
        <w:rPr>
          <w:rFonts w:ascii="Times New Roman" w:eastAsia="Times New Roman" w:hAnsi="Times New Roman" w:cs="Times New Roman"/>
          <w:color w:val="000000"/>
          <w:sz w:val="27"/>
          <w:lang w:eastAsia="ru-RU"/>
        </w:rPr>
        <w:t>4”</w:t>
      </w:r>
      <w:r w:rsidRPr="00C427B1">
        <w:rPr>
          <w:rFonts w:ascii="Times New Roman" w:eastAsia="Times New Roman" w:hAnsi="Times New Roman" w:cs="Times New Roman"/>
          <w:color w:val="000000"/>
          <w:sz w:val="27"/>
          <w:szCs w:val="27"/>
          <w:lang w:eastAsia="ru-RU"/>
        </w:rPr>
        <w:t> ставится, если работа выполнена не совсем аккуратно, измерения не достаточно точные, на рабочем месте нет должного порядка;изделие изготовлено с незначительными отклонениями; полностью соблюдались правила техники безопасности.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Arial" w:eastAsia="Times New Roman" w:hAnsi="Arial" w:cs="Arial"/>
          <w:b/>
          <w:bCs/>
          <w:color w:val="000000"/>
          <w:sz w:val="20"/>
          <w:lang w:eastAsia="ru-RU"/>
        </w:rPr>
        <w:t>“</w:t>
      </w:r>
      <w:r w:rsidRPr="00C427B1">
        <w:rPr>
          <w:rFonts w:ascii="Times New Roman" w:eastAsia="Times New Roman" w:hAnsi="Times New Roman" w:cs="Times New Roman"/>
          <w:color w:val="000000"/>
          <w:sz w:val="27"/>
          <w:lang w:eastAsia="ru-RU"/>
        </w:rPr>
        <w:t>3”</w:t>
      </w:r>
      <w:r w:rsidRPr="00C427B1">
        <w:rPr>
          <w:rFonts w:ascii="Times New Roman" w:eastAsia="Times New Roman" w:hAnsi="Times New Roman" w:cs="Times New Roman"/>
          <w:color w:val="000000"/>
          <w:sz w:val="27"/>
          <w:szCs w:val="27"/>
          <w:lang w:eastAsia="ru-RU"/>
        </w:rPr>
        <w:t> ставится, если работа выполнена правильно только наполовину, ученик неопрятно, неэкономно расходовал материал, не уложился в отведенное время, изделие изготовлено с нарушением отдельных требований;не полностью соблюдались правила техники безопасности.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w:t>
      </w:r>
      <w:r w:rsidRPr="00C427B1">
        <w:rPr>
          <w:rFonts w:ascii="Arial" w:eastAsia="Times New Roman" w:hAnsi="Arial" w:cs="Arial"/>
          <w:color w:val="333333"/>
          <w:sz w:val="20"/>
          <w:lang w:eastAsia="ru-RU"/>
        </w:rPr>
        <w:t> </w:t>
      </w:r>
      <w:r w:rsidRPr="00C427B1">
        <w:rPr>
          <w:rFonts w:ascii="Times New Roman" w:eastAsia="Times New Roman" w:hAnsi="Times New Roman" w:cs="Times New Roman"/>
          <w:color w:val="000000"/>
          <w:sz w:val="27"/>
          <w:lang w:eastAsia="ru-RU"/>
        </w:rPr>
        <w:t>«2»</w:t>
      </w:r>
      <w:r w:rsidRPr="00C427B1">
        <w:rPr>
          <w:rFonts w:ascii="Times New Roman" w:eastAsia="Times New Roman" w:hAnsi="Times New Roman" w:cs="Times New Roman"/>
          <w:color w:val="000000"/>
          <w:sz w:val="27"/>
          <w:szCs w:val="27"/>
          <w:lang w:eastAsia="ru-RU"/>
        </w:rPr>
        <w:t> ставится, если   имеют место существенные недостатки в планировании труда и организации рабочего места; неправильно выполнялись многие приемы труда; самостоятельность в работе почти отсутствовала; изделие изготовлено со значительными нарушениями требований; не соблюдались многие правила техники безопасности.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Примерный характер оценок предполагает, что при их использовании следует учитывать цели контроля успеваемости, индивидуальные особенностишкольников, содержание и характер труда.</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Нормы оценок теоретических знаний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При устном ответе обучаемый должен использовать «технический язык», правильно применять и произносить термины.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«5» ставится, если обучаемый</w:t>
      </w:r>
      <w:r w:rsidRPr="00C427B1">
        <w:rPr>
          <w:rFonts w:ascii="Times New Roman" w:eastAsia="Times New Roman" w:hAnsi="Times New Roman" w:cs="Times New Roman"/>
          <w:color w:val="000000"/>
          <w:sz w:val="27"/>
          <w:szCs w:val="27"/>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полностью усвоил учебный материал;</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умеет изложить его своими словами;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самостоятельно подтверждает ответ конкретными примерами;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правильно и обстоятельно отвечает на дополнительные вопросы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«4»</w:t>
      </w:r>
      <w:r w:rsidRPr="00C427B1">
        <w:rPr>
          <w:rFonts w:ascii="Times New Roman" w:eastAsia="Times New Roman" w:hAnsi="Times New Roman" w:cs="Times New Roman"/>
          <w:color w:val="000000"/>
          <w:sz w:val="27"/>
          <w:szCs w:val="27"/>
          <w:lang w:eastAsia="ru-RU"/>
        </w:rPr>
        <w:t> ставится, если обучаемый: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  в основном усвоил учебный материал;</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допускает незначительные ошибки при его изложении своими словами;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подтверждает ответ конкретными примерами;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правильно отвечает на дополнительные вопросы учителя.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«3» ставится, если обучаемый</w:t>
      </w:r>
      <w:r w:rsidRPr="00C427B1">
        <w:rPr>
          <w:rFonts w:ascii="Times New Roman" w:eastAsia="Times New Roman" w:hAnsi="Times New Roman" w:cs="Times New Roman"/>
          <w:color w:val="000000"/>
          <w:sz w:val="27"/>
          <w:szCs w:val="27"/>
          <w:lang w:eastAsia="ru-RU"/>
        </w:rPr>
        <w:t>:</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усвоил существенную часть учебного материала;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допускает значительные ошибки при его изложении своими словами;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затрудняется подтвердить ответ конкретными примерами;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слабо отвечает на дополнительные вопросы.</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lang w:eastAsia="ru-RU"/>
        </w:rPr>
        <w:t>«2» ставится, если обучаемый: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почти не усвоил учебный материал;</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может изложить его своими словами;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может подтвердить ответ конкретными примерами;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отвечает на большую часть дополнительных вопросов учителя.</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Нормы оценки знаний, умений и навыков</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обучающихся по ИЗОБРАЗИТЕЛЬНОМУ ИСКУССТВУ</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Оценка «5»</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учащийся полностью справляется с поставленной целью урока;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правильно излагает изученный материал и умеет применить полученные знания на практике;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верно решает композицию рисунка, т.е. гармонично согласовывает между собой все компоненты изображения;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умеет подметить и передать в изображении наиболее характерное.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Оценка «4»</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учащийся полностью овладел программным материалом, но при изложении его допускает неточности второстепенного характера;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гармонично согласовывает между собой все компоненты изображения;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умеет подметить, но не совсем точно передаёт в изображении наиболее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характерное.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Оценка «3»</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учащийся слабо справляется с поставленной целью урока;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  допускает неточность в изложении изученного материала.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Оценка «2»</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учащийся допускает грубые ошибки в ответе;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 справляется с поставленной целью урока;</w:t>
      </w:r>
    </w:p>
    <w:p w:rsidR="00C427B1" w:rsidRPr="00C427B1" w:rsidRDefault="00C427B1" w:rsidP="00C427B1">
      <w:pPr>
        <w:shd w:val="clear" w:color="auto" w:fill="FFFFFF"/>
        <w:spacing w:after="0" w:line="293" w:lineRule="atLeast"/>
        <w:jc w:val="center"/>
        <w:rPr>
          <w:rFonts w:ascii="Arial" w:eastAsia="Times New Roman" w:hAnsi="Arial" w:cs="Arial"/>
          <w:color w:val="333333"/>
          <w:sz w:val="20"/>
          <w:szCs w:val="20"/>
          <w:lang w:eastAsia="ru-RU"/>
        </w:rPr>
      </w:pPr>
      <w:r w:rsidRPr="00C427B1">
        <w:rPr>
          <w:rFonts w:ascii="Times New Roman" w:eastAsia="Times New Roman" w:hAnsi="Times New Roman" w:cs="Times New Roman"/>
          <w:b/>
          <w:bCs/>
          <w:color w:val="000000"/>
          <w:sz w:val="27"/>
          <w:lang w:eastAsia="ru-RU"/>
        </w:rPr>
        <w:t>Нормы оценивания знаний по музыке</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Функция оценки - учет знаний.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Проявление интереса (эмоциональный отклик, высказывание со своей жизненной позиции). Умение пользоваться ключевыми и частными знаниями. Проявление музыкальных способностей и стремление их проявить.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Отметка «5» ставится: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bookmarkStart w:id="0" w:name="_GoBack"/>
      <w:bookmarkEnd w:id="0"/>
      <w:r w:rsidRPr="00C427B1">
        <w:rPr>
          <w:rFonts w:ascii="Times New Roman" w:eastAsia="Times New Roman" w:hAnsi="Times New Roman" w:cs="Times New Roman"/>
          <w:color w:val="000000"/>
          <w:sz w:val="27"/>
          <w:szCs w:val="27"/>
          <w:lang w:eastAsia="ru-RU"/>
        </w:rPr>
        <w:t>- если присутствует интерес (эмоциональный отклик, высказывание со своей жизненной позиции);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умение пользоваться ключевыми и частными знаниями;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проявление музыкальных способностей и стремление их проявить.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lastRenderedPageBreak/>
        <w:t>Отметка «4» ставится: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если присутствует интерес (эмоциональный отклик, высказывание своей</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жизненной позиции);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проявление музыкальных способностей и стремление их проявить;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умение пользоваться ключевыми и частными знаниями.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Отметка «3» ставится: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проявление интереса (эмоциональный отклик, высказывание своей жизненной позиции)  или в умение пользоваться ключевыми или частными знаниями;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или: проявление музыкальных способностей и стремление их проявить.</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Arial" w:eastAsia="Times New Roman" w:hAnsi="Arial" w:cs="Arial"/>
          <w:color w:val="000000"/>
          <w:sz w:val="20"/>
          <w:szCs w:val="20"/>
          <w:lang w:eastAsia="ru-RU"/>
        </w:rPr>
        <w:t> </w:t>
      </w:r>
      <w:r w:rsidRPr="00C427B1">
        <w:rPr>
          <w:rFonts w:ascii="Times New Roman" w:eastAsia="Times New Roman" w:hAnsi="Times New Roman" w:cs="Times New Roman"/>
          <w:color w:val="000000"/>
          <w:sz w:val="27"/>
          <w:szCs w:val="27"/>
          <w:lang w:eastAsia="ru-RU"/>
        </w:rPr>
        <w:t>Отметка «2» ставится:</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нет интереса, эмоционального отклика;</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неумение пользоваться ключевыми и частными знаниями;</w:t>
      </w:r>
    </w:p>
    <w:p w:rsidR="00C427B1" w:rsidRPr="00C427B1" w:rsidRDefault="00C427B1" w:rsidP="00C427B1">
      <w:pPr>
        <w:shd w:val="clear" w:color="auto" w:fill="FFFFFF"/>
        <w:spacing w:after="0" w:line="293" w:lineRule="atLeast"/>
        <w:rPr>
          <w:rFonts w:ascii="Arial" w:eastAsia="Times New Roman" w:hAnsi="Arial" w:cs="Arial"/>
          <w:color w:val="333333"/>
          <w:sz w:val="20"/>
          <w:szCs w:val="20"/>
          <w:lang w:eastAsia="ru-RU"/>
        </w:rPr>
      </w:pPr>
      <w:r w:rsidRPr="00C427B1">
        <w:rPr>
          <w:rFonts w:ascii="Times New Roman" w:eastAsia="Times New Roman" w:hAnsi="Times New Roman" w:cs="Times New Roman"/>
          <w:color w:val="000000"/>
          <w:sz w:val="27"/>
          <w:szCs w:val="27"/>
          <w:lang w:eastAsia="ru-RU"/>
        </w:rPr>
        <w:t>- нет проявления музыкальных способностей и нет стремления их проявить</w:t>
      </w:r>
    </w:p>
    <w:p w:rsidR="00D142E5" w:rsidRDefault="00D142E5"/>
    <w:sectPr w:rsidR="00D142E5" w:rsidSect="00D142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427B1"/>
    <w:rsid w:val="00C427B1"/>
    <w:rsid w:val="00D142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42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427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427B1"/>
    <w:rPr>
      <w:b/>
      <w:bCs/>
    </w:rPr>
  </w:style>
  <w:style w:type="character" w:customStyle="1" w:styleId="apple-converted-space">
    <w:name w:val="apple-converted-space"/>
    <w:basedOn w:val="a0"/>
    <w:rsid w:val="00C427B1"/>
  </w:style>
  <w:style w:type="character" w:styleId="a5">
    <w:name w:val="Emphasis"/>
    <w:basedOn w:val="a0"/>
    <w:uiPriority w:val="20"/>
    <w:qFormat/>
    <w:rsid w:val="00C427B1"/>
    <w:rPr>
      <w:i/>
      <w:iCs/>
    </w:rPr>
  </w:style>
</w:styles>
</file>

<file path=word/webSettings.xml><?xml version="1.0" encoding="utf-8"?>
<w:webSettings xmlns:r="http://schemas.openxmlformats.org/officeDocument/2006/relationships" xmlns:w="http://schemas.openxmlformats.org/wordprocessingml/2006/main">
  <w:divs>
    <w:div w:id="133020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4928</Words>
  <Characters>28094</Characters>
  <Application>Microsoft Office Word</Application>
  <DocSecurity>0</DocSecurity>
  <Lines>234</Lines>
  <Paragraphs>65</Paragraphs>
  <ScaleCrop>false</ScaleCrop>
  <Company>Krokoz™</Company>
  <LinksUpToDate>false</LinksUpToDate>
  <CharactersWithSpaces>32957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2015-11-04T05:54:00Z</dcterms:created>
  <dcterms:modified xsi:type="dcterms:W3CDTF">2015-11-04T05:54:00Z</dcterms:modified>
</cp:coreProperties>
</file>